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E" w:rsidRDefault="00EE20EE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</w:p>
    <w:p w:rsidR="00EE20EE" w:rsidRDefault="0028531B" w:rsidP="001F6703">
      <w:pPr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174625</wp:posOffset>
            </wp:positionV>
            <wp:extent cx="1919605" cy="1424940"/>
            <wp:effectExtent l="19050" t="0" r="4445" b="0"/>
            <wp:wrapNone/>
            <wp:docPr id="1" name="Obraz 0" descr="bezp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czny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  <a:lum bright="30000"/>
                    </a:blip>
                    <a:srcRect r="10220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FB3" w:rsidRDefault="00A51B9A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 w:rsidRPr="00A51B9A"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  <w:t>ZASADY BEZPIECZEŃSTWA W INTERNECIE</w:t>
      </w:r>
    </w:p>
    <w:p w:rsidR="00EE20EE" w:rsidRDefault="00531974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  <w:t>W ZESPOLE SZKÓŁ W POŁCZYNIE-ZDROJU</w:t>
      </w:r>
      <w:bookmarkStart w:id="0" w:name="_GoBack"/>
      <w:bookmarkEnd w:id="0"/>
    </w:p>
    <w:p w:rsid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I. Zasady ogólne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Uczniowie mogą korzystać z Internetu na komputerach przeznaczonych dla uczniów w pracowni</w:t>
      </w:r>
      <w:r w:rsidR="003473F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ach </w:t>
      </w:r>
      <w:r w:rsidR="00085C4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komputerowych, pracowni architektury krajobrazu, pracowni podstaw </w:t>
      </w:r>
      <w:proofErr w:type="gramStart"/>
      <w:r w:rsidR="00085C4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gastronomii 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</w:t>
      </w:r>
      <w:proofErr w:type="gramEnd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bibliotece szkolnej.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Internet może być wykorzystywany wyłącznie do celów edukacyjnych, informacyjnych oraz do poszukiwań bibliograficznych.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Korzystanie z dostępu do Internetu ogranicza się do przeglądania zasobów sieci przy pomocy przeglądarki zainstalowanej na dysku lokalnym komput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era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Zabrania się korzystania z programów peer to peer, peer to mail, torrent, rapidshare, emule, kaza itp. umożliwiających wymianę materiałów z innym członkami sieci chronionych prawem autorskim.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Korzystanie z Internetu jest bezpłatne.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II. Zasady u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ż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ytkowania sprz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ę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tu komputerowego i dost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ę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pu do Internetu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Użytkownik korzystający ze stanowiska komputerowego jest odpowiedzialny za powierzony sprzęt i zainstalowane oprogramowanie.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Niedozwolone są wszelkie działania powodujące uszkodzenie komputera, wprowadzanie jakichkolwiek zmian w konfiguracji, łamanie zabezpieczeń systemu oraz świadome wprowadzanie wirusów komputerowych do systemu.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Ściągnięte z Internetu pliki lub programy oraz teksty własne można zapisywać na pendrive lub dysku za zgodą nauczyciela.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Zabrania się:</w:t>
      </w:r>
    </w:p>
    <w:p w:rsidR="00EE20EE" w:rsidRPr="00EE20EE" w:rsidRDefault="00FB3C70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l-PL"/>
        </w:rPr>
        <w:t>instalowania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gier</w:t>
      </w:r>
      <w:r w:rsidR="00EE20EE" w:rsidRPr="00EE20EE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otwierania</w:t>
      </w:r>
      <w:proofErr w:type="gramEnd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stron zawierających treści niezgodne z obowiązującymi normami etyczno- moralnymi, propagujące przemoc i rasizm,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korzystania</w:t>
      </w:r>
      <w:proofErr w:type="gramEnd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serwerów CHAT i innych komunikatorów internetowych,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używania</w:t>
      </w:r>
      <w:proofErr w:type="gramEnd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bramek sms,</w:t>
      </w:r>
    </w:p>
    <w:p w:rsid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wchodzenia</w:t>
      </w:r>
      <w:proofErr w:type="gramEnd"/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strony zawierające pirackie oprogramowanie. </w:t>
      </w:r>
    </w:p>
    <w:p w:rsidR="001936AB" w:rsidRDefault="001936AB" w:rsidP="001936A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936AB" w:rsidRPr="00D363E9" w:rsidRDefault="001936AB" w:rsidP="00EE20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936AB">
        <w:rPr>
          <w:rFonts w:ascii="Verdana" w:eastAsia="Times New Roman" w:hAnsi="Verdana" w:cs="Times New Roman"/>
          <w:b/>
          <w:sz w:val="24"/>
          <w:szCs w:val="24"/>
          <w:lang w:eastAsia="pl-PL"/>
        </w:rPr>
        <w:t>Nauczyciele mają prawo kontrolować czynności wykonywane przez użytkownika przy komputerze.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III. Zasady bezpiecze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ń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stwa.</w:t>
      </w:r>
    </w:p>
    <w:p w:rsidR="00EE20EE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otwieraj plików nieznanego pochodzenia</w:t>
      </w:r>
      <w:r>
        <w:rPr>
          <w:rStyle w:val="Pogrubienie"/>
          <w:rFonts w:ascii="Verdana" w:hAnsi="Verdana" w:cs="Tahoma"/>
          <w:b w:val="0"/>
          <w:color w:val="000000" w:themeColor="text1"/>
        </w:rPr>
        <w:t>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wysyłaj w e-</w:t>
      </w:r>
      <w:r>
        <w:rPr>
          <w:rStyle w:val="Pogrubienie"/>
          <w:rFonts w:ascii="Verdana" w:hAnsi="Verdana" w:cs="Tahoma"/>
          <w:b w:val="0"/>
          <w:color w:val="000000" w:themeColor="text1"/>
        </w:rPr>
        <w:t>mailach żadnych poufnych danych, nieznanych linków i załączników e-mail.</w:t>
      </w:r>
    </w:p>
    <w:p w:rsidR="00EE20EE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Staraj się nie odwiedzać zbyt często stron, które oferują niesamowite atrakcje (pieniądze, darmowe filmiki, muzykę, albo łatwy zarobek przy rozsyłaniu spamu) - często na takich stronach znajdują się ukryte wirusy, trojany i inne zagrożenia.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>
        <w:rPr>
          <w:rStyle w:val="Pogrubienie"/>
          <w:rFonts w:ascii="Verdana" w:hAnsi="Verdana" w:cs="Tahoma"/>
          <w:b w:val="0"/>
          <w:color w:val="000000" w:themeColor="text1"/>
        </w:rPr>
        <w:t>U</w:t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żywaj oprogramowania przeciw wirusom i spyware. Najlepiej stosuj ochronę w czasie rzeczywistym.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Aktualizuj - oprogramowanie oraz bazy danych wirusów (dowiedz się czy twój program do ochrony przed wirusami posiada taką funkcję i robi to automatycznie, często nie mają jej programy darmowe).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tabs>
          <w:tab w:val="left" w:pos="12333"/>
        </w:tabs>
        <w:spacing w:before="0" w:beforeAutospacing="0" w:after="300" w:afterAutospacing="0" w:line="315" w:lineRule="atLeast"/>
        <w:ind w:right="284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korzystaj ze stron banków, poczty elektronicznej czy portali społecznościowych, które nie mają ważnego certyfikatu, chyba, że masz stuprocentową pewność z innego źródła, że strona taka jest bezpieczna.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używaj niesprawdzonych programów zabezpieczających czy też do publikowania własnych plików w Internecie (mogą one np. podłączać niechciane linijki kodu do źródła strony).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Co jakiś czas skanuj komputer i sprawdzaj procesy sieciowe - jeśli się na tym nie znasz poproś o sprawdzenie kogoś, kto się </w:t>
      </w:r>
      <w:proofErr w:type="gramStart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zna. </w:t>
      </w:r>
      <w:proofErr w:type="gramEnd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>Czasami złośliwe oprogramowanie nawiązujące własne połączenia z Internetem, wysyłające twoje hasła i inne prywatne dane do sieci może się zainstalować na komputerze mimo dobrej ochrony - należy je wykryć i zlikwidować.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tabs>
          <w:tab w:val="left" w:pos="709"/>
        </w:tabs>
        <w:spacing w:before="0" w:beforeAutospacing="0" w:after="300" w:afterAutospacing="0" w:line="315" w:lineRule="atLeast"/>
        <w:ind w:left="709" w:hanging="283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Sprawdzaj pliki pobrane z Internetu za pomocą skanera, </w:t>
      </w:r>
      <w:proofErr w:type="gramStart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nawet jeśli</w:t>
      </w:r>
      <w:proofErr w:type="gramEnd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 </w:t>
      </w:r>
      <w:proofErr w:type="gramStart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>wydają</w:t>
      </w:r>
      <w:proofErr w:type="gramEnd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 się niezarażone (ostrożności nigdy za wiele).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lastRenderedPageBreak/>
        <w:t xml:space="preserve">Pamiętaj o uruchomieniu firewalla. Najlepiej na poziomie średniej ochrony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z możliwością ustalania reguł. Jeżeli nie jesteś pewien czy sobie poradzisz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z ręczną obsługą reguł, możesz ustawić średni lub nawet wysoki poziom ochrony.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Ważna zasada dotycząca bezpieczeństwa osobistego: nie zostawiaj danych osobowych w niesprawdzonych serwisach i na stronach, jeżeli nie masz absolutnej pewności, że nie są one widoczne dla osób trzecich.</w:t>
      </w:r>
      <w:r>
        <w:rPr>
          <w:rStyle w:val="Pogrubienie"/>
          <w:rFonts w:ascii="Verdana" w:hAnsi="Verdana" w:cs="Tahoma"/>
          <w:b w:val="0"/>
          <w:color w:val="000000" w:themeColor="text1"/>
        </w:rPr>
        <w:t xml:space="preserve"> Nie przekazuj numerów telefonów, adresów domowych. Używaj pseudonimów.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/>
          <w:color w:val="000000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Pamiętaj, że żaden bank nie wysyła e-maili do swoich klientów z prośbą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o podanie hasła lub loginu w celu ich weryfikacji.</w:t>
      </w:r>
    </w:p>
    <w:p w:rsidR="00EE20EE" w:rsidRPr="00E10FB3" w:rsidRDefault="00EE20EE" w:rsidP="009A6B85">
      <w:pPr>
        <w:pStyle w:val="NormalnyWeb"/>
        <w:numPr>
          <w:ilvl w:val="0"/>
          <w:numId w:val="6"/>
        </w:numPr>
        <w:spacing w:line="360" w:lineRule="auto"/>
        <w:ind w:left="357" w:hanging="73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Kiedy korzystasz z chmur, załóż, że wysłane tam treści nie są już </w:t>
      </w:r>
      <w:proofErr w:type="gramStart"/>
      <w:r w:rsidRPr="00E10FB3">
        <w:rPr>
          <w:rStyle w:val="Pogrubienie"/>
          <w:rFonts w:ascii="Verdana" w:hAnsi="Verdana" w:cs="Tahoma"/>
          <w:b w:val="0"/>
          <w:color w:val="000000" w:themeColor="text1"/>
        </w:rPr>
        <w:t>prywatne.</w:t>
      </w:r>
      <w:proofErr w:type="gramEnd"/>
    </w:p>
    <w:p w:rsidR="00EE20EE" w:rsidRDefault="00EE20EE" w:rsidP="009A6B85">
      <w:pPr>
        <w:pStyle w:val="NormalnyWeb"/>
        <w:numPr>
          <w:ilvl w:val="0"/>
          <w:numId w:val="6"/>
        </w:numPr>
        <w:spacing w:line="360" w:lineRule="auto"/>
        <w:ind w:left="709" w:hanging="425"/>
        <w:rPr>
          <w:rFonts w:ascii="Verdana" w:hAnsi="Verdana"/>
          <w:color w:val="000000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Nie korzystaj z uniwersalnych haseł, szczególnie w przypadku usług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w chmurach</w:t>
      </w:r>
      <w:r w:rsidRPr="00E10FB3">
        <w:rPr>
          <w:rFonts w:ascii="Verdana" w:hAnsi="Verdana"/>
          <w:color w:val="000000"/>
        </w:rPr>
        <w:t>.</w:t>
      </w:r>
    </w:p>
    <w:p w:rsidR="00085C40" w:rsidRDefault="00FB3C70" w:rsidP="009A6B85">
      <w:pPr>
        <w:pStyle w:val="NormalnyWeb"/>
        <w:numPr>
          <w:ilvl w:val="0"/>
          <w:numId w:val="6"/>
        </w:numPr>
        <w:spacing w:line="360" w:lineRule="auto"/>
        <w:ind w:left="709" w:hanging="4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Wykorzystując materiały z I</w:t>
      </w:r>
      <w:r w:rsidR="00085C40">
        <w:rPr>
          <w:rFonts w:ascii="Verdana" w:hAnsi="Verdana"/>
          <w:color w:val="000000"/>
        </w:rPr>
        <w:t>nternetu wykorzystywane do przygotowania min. prezentacji na lekcji, referatów itp. podawaj źródło pochodzenia.</w:t>
      </w:r>
    </w:p>
    <w:p w:rsidR="00EE20EE" w:rsidRDefault="00EE20EE" w:rsidP="009A6B85">
      <w:pPr>
        <w:pStyle w:val="NormalnyWeb"/>
        <w:numPr>
          <w:ilvl w:val="0"/>
          <w:numId w:val="6"/>
        </w:numPr>
        <w:spacing w:line="360" w:lineRule="auto"/>
        <w:ind w:left="357" w:hanging="73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Szyfruj dane przed wysłaniem (zadbaj również o kopie bezpieczeństwa).</w:t>
      </w:r>
    </w:p>
    <w:p w:rsidR="001936AB" w:rsidRPr="009A6B85" w:rsidRDefault="001936AB" w:rsidP="009A6B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>Netykiet</w:t>
      </w:r>
      <w:r w:rsidR="00FB3C70">
        <w:rPr>
          <w:rFonts w:ascii="Verdana" w:eastAsia="Times New Roman" w:hAnsi="Verdana" w:cs="Times New Roman"/>
          <w:sz w:val="24"/>
          <w:szCs w:val="24"/>
          <w:lang w:eastAsia="pl-PL"/>
        </w:rPr>
        <w:t>a – szanuj innych użytkowników I</w:t>
      </w: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>nternetu, traktuj ich tak jak chcesz żeby oni traktowali ciebie.</w:t>
      </w:r>
    </w:p>
    <w:p w:rsidR="00EE20EE" w:rsidRPr="00D363E9" w:rsidRDefault="00EE20EE" w:rsidP="00D363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Nauczyciel może odmówić użytkownikowi dostępu lub zażądać odejścia od </w:t>
      </w:r>
      <w:r w:rsidRPr="00FB3C70">
        <w:rPr>
          <w:rFonts w:ascii="Verdana" w:eastAsia="Times New Roman" w:hAnsi="Verdana" w:cs="Times New Roman"/>
          <w:sz w:val="24"/>
          <w:szCs w:val="24"/>
          <w:lang w:eastAsia="pl-PL"/>
        </w:rPr>
        <w:t>komputera, jeśli uzna, że jego zachowanie zagraża bezpieczeństwu systemu, lub sprzętu.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IV. Odpowiedzialność użytkowników</w:t>
      </w:r>
    </w:p>
    <w:p w:rsidR="00EE20EE" w:rsidRPr="00EE20EE" w:rsidRDefault="00EE20EE" w:rsidP="00EE2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Użytkownik ponosi pełną odpowiedzialność za wszelkie szkody przez niego spowodowane w lokalnych systemach komputerowych oraz wszelkie inne straty lub nadużycia popełnione przy użyciu udostępnionych mu zasobów Internetu i programów użytkowych.</w:t>
      </w:r>
    </w:p>
    <w:p w:rsidR="00EE20EE" w:rsidRPr="00EE20EE" w:rsidRDefault="00EE20EE" w:rsidP="00EE2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Nauczyciel może odmówić użytkownikowi dostępu do komputera i Internetu, jeśli uzna, iż wykonuje on czynności niepożądane nawet, jeśli nie zostały one określone  w niniejszych zasadach.</w:t>
      </w:r>
    </w:p>
    <w:p w:rsidR="00EE20EE" w:rsidRPr="00D363E9" w:rsidRDefault="00EE20EE" w:rsidP="00D363E9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ascii="Verdana" w:eastAsia="Times New Roman" w:hAnsi="Verdana" w:cs="Times New Roman"/>
          <w:b w:val="0"/>
          <w:bCs w:val="0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Osoby naruszające niniejsze zasady mogą być czasowo pozbawione prawa do korzystania z zasobów internetowych</w:t>
      </w:r>
      <w:r w:rsidR="00D363E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sectPr w:rsidR="00EE20EE" w:rsidRPr="00D363E9" w:rsidSect="00D363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1C"/>
    <w:multiLevelType w:val="hybridMultilevel"/>
    <w:tmpl w:val="5D8AE5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37E"/>
    <w:multiLevelType w:val="hybridMultilevel"/>
    <w:tmpl w:val="B924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A6F"/>
    <w:multiLevelType w:val="multilevel"/>
    <w:tmpl w:val="F5B2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E7E"/>
    <w:multiLevelType w:val="multilevel"/>
    <w:tmpl w:val="2BA0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03187"/>
    <w:multiLevelType w:val="hybridMultilevel"/>
    <w:tmpl w:val="32A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7072"/>
    <w:multiLevelType w:val="multilevel"/>
    <w:tmpl w:val="2F9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245CB"/>
    <w:multiLevelType w:val="multilevel"/>
    <w:tmpl w:val="8C5C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499"/>
    <w:rsid w:val="000141E8"/>
    <w:rsid w:val="00085C40"/>
    <w:rsid w:val="001936AB"/>
    <w:rsid w:val="00194531"/>
    <w:rsid w:val="001F6703"/>
    <w:rsid w:val="0028531B"/>
    <w:rsid w:val="003473F7"/>
    <w:rsid w:val="004B4499"/>
    <w:rsid w:val="00531974"/>
    <w:rsid w:val="00675981"/>
    <w:rsid w:val="00734085"/>
    <w:rsid w:val="009A6B85"/>
    <w:rsid w:val="00A51B9A"/>
    <w:rsid w:val="00D363E9"/>
    <w:rsid w:val="00D97368"/>
    <w:rsid w:val="00DA3BA8"/>
    <w:rsid w:val="00E10FB3"/>
    <w:rsid w:val="00E46C26"/>
    <w:rsid w:val="00EE20EE"/>
    <w:rsid w:val="00F773A3"/>
    <w:rsid w:val="00FB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26"/>
  </w:style>
  <w:style w:type="paragraph" w:styleId="Nagwek3">
    <w:name w:val="heading 3"/>
    <w:basedOn w:val="Normalny"/>
    <w:link w:val="Nagwek3Znak"/>
    <w:uiPriority w:val="9"/>
    <w:qFormat/>
    <w:rsid w:val="00E1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499"/>
    <w:rPr>
      <w:b/>
      <w:bCs/>
    </w:rPr>
  </w:style>
  <w:style w:type="paragraph" w:styleId="NormalnyWeb">
    <w:name w:val="Normal (Web)"/>
    <w:basedOn w:val="Normalny"/>
    <w:uiPriority w:val="99"/>
    <w:unhideWhenUsed/>
    <w:rsid w:val="004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4499"/>
  </w:style>
  <w:style w:type="character" w:customStyle="1" w:styleId="Nagwek3Znak">
    <w:name w:val="Nagłówek 3 Znak"/>
    <w:basedOn w:val="Domylnaczcionkaakapitu"/>
    <w:link w:val="Nagwek3"/>
    <w:uiPriority w:val="9"/>
    <w:rsid w:val="00E10F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51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6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E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Janke</cp:lastModifiedBy>
  <cp:revision>5</cp:revision>
  <cp:lastPrinted>2017-09-29T10:58:00Z</cp:lastPrinted>
  <dcterms:created xsi:type="dcterms:W3CDTF">2017-11-06T13:11:00Z</dcterms:created>
  <dcterms:modified xsi:type="dcterms:W3CDTF">2023-02-24T07:43:00Z</dcterms:modified>
</cp:coreProperties>
</file>